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widowControl w:val="0"/>
        <w:spacing w:after="120" w:line="276" w:lineRule="auto"/>
        <w:jc w:val="center"/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bookmarkStart w:name="gjdgxs" w:id="0"/>
      <w:bookmarkEnd w:id="0"/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Д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оговор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оферты</w:t>
      </w:r>
    </w:p>
    <w:p>
      <w:pPr>
        <w:pStyle w:val="Основной текст"/>
        <w:widowControl w:val="0"/>
        <w:spacing w:after="200" w:line="328" w:lineRule="auto"/>
        <w:jc w:val="both"/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ООО «Ла Бока Данс»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именуемое в дальнейшем Исполнитель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юридический адрес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: 197022,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Санкт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Петербург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Каменноостровский пр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кт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, 40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А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,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литер А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,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пом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 15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Н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;100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Н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;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ИНН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7813558034;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ОГРН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1137847104372;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Банковские реквизиты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Ф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Л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"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СЕВЕРНАЯ СТОЛИЦА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"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АО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"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РАЙФФАЙЗЕНБАНК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"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САНКТ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ПЕТЕРБУРГ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БИК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044030723,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К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/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с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30101.810.1.00000000723,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Р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/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с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40702.810.1.03000479798,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КПП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781301001,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ОКПО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52185397),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публикует настоящее предложение заключить договор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публичную оферту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в адрес физических или юридических лиц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далее — Заказчик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на следующих условиях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Основной текст"/>
        <w:widowControl w:val="0"/>
        <w:spacing w:after="300" w:line="288" w:lineRule="auto"/>
        <w:jc w:val="both"/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Приобретая услугу Исполнителя на сайте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 xml:space="preserve">www.labocadance.ru,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или совершая иные действия с целью заказа и оплаты услуг Исполнителя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Вы выражаете согласие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акцепт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на заключение договора оказания услуг с Исполнителем на нижеперечисленных условиях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*.</w:t>
      </w:r>
    </w:p>
    <w:p>
      <w:pPr>
        <w:pStyle w:val="Основной текст"/>
        <w:widowControl w:val="0"/>
        <w:spacing w:line="288" w:lineRule="auto"/>
        <w:jc w:val="both"/>
        <w:rPr>
          <w:rStyle w:val="Нет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*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 соответствии с Гражданским Кодексом РФ договор может быть заключен без его подписания сторонами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путем акцепта оферты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то есть совершения действий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направленных на получение услуг на указанных условиях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).</w:t>
      </w:r>
    </w:p>
    <w:p>
      <w:pPr>
        <w:pStyle w:val="Основной текст"/>
        <w:widowControl w:val="0"/>
        <w:spacing w:after="120" w:line="276" w:lineRule="auto"/>
        <w:rPr>
          <w:rStyle w:val="Нет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widowControl w:val="0"/>
        <w:numPr>
          <w:ilvl w:val="0"/>
          <w:numId w:val="2"/>
        </w:numPr>
        <w:bidi w:val="0"/>
        <w:spacing w:after="120" w:line="288" w:lineRule="auto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Предмет договора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оферты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widowControl w:val="0"/>
        <w:spacing w:after="300" w:line="288" w:lineRule="auto"/>
        <w:ind w:left="720" w:firstLine="0"/>
        <w:jc w:val="both"/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1.1.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Исполнитель предоставляет Заказчику платные услуги по организации и проведению занятий по обучению танцам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 порядке и на условиях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предусмотренных настоящим договором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а также на условиях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описанных на сайте Исполнителя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"http://www.labocadance.ru/"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pt-PT"/>
        </w:rPr>
        <w:t>www.labocadance.ru</w:t>
      </w:r>
      <w:r>
        <w:rPr/>
        <w:fldChar w:fldCharType="end" w:fldLock="0"/>
      </w:r>
      <w:r>
        <w:rPr>
          <w:rStyle w:val="Нет"/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 разделе «Стоимость» и «Правила»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).</w:t>
      </w:r>
    </w:p>
    <w:p>
      <w:pPr>
        <w:pStyle w:val="Основной текст"/>
        <w:widowControl w:val="0"/>
        <w:spacing w:after="300" w:line="288" w:lineRule="auto"/>
        <w:ind w:left="720" w:firstLine="0"/>
        <w:jc w:val="both"/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1.2.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Исполнитель берет на себя обязательство предоставить Заказчику для обучения последнего профессиональных преподавателей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хореографов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 зависимости от выбранного танцевального курса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).</w:t>
      </w:r>
    </w:p>
    <w:p>
      <w:pPr>
        <w:pStyle w:val="Основной текст"/>
        <w:widowControl w:val="0"/>
        <w:spacing w:after="300" w:line="288" w:lineRule="auto"/>
        <w:ind w:left="720" w:firstLine="0"/>
        <w:jc w:val="both"/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1.3.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Заказчик проходит обучение в группах или в рамках индивидуальных занятий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 зависимости от выбранной формы обучения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widowControl w:val="0"/>
        <w:spacing w:after="300" w:line="288" w:lineRule="auto"/>
        <w:ind w:left="720" w:firstLine="0"/>
        <w:jc w:val="both"/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1.4.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Продолжительность одного занятия составляет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50 (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Пятьдесят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55 (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Пятьдесят пять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минут для групповых и индивидуальных занятий или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80 (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восемьдесят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90 (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девяносто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минут для специальных курсов или мастер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классов по аргентинскому танго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widowControl w:val="0"/>
        <w:spacing w:after="300" w:line="288" w:lineRule="auto"/>
        <w:ind w:left="720" w:firstLine="0"/>
        <w:jc w:val="both"/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1.5.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Занятия проходят в г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Санкт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Петербург по адресу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Каменноостровский проспект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д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40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А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и в соответствии с расписанием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указанным на сайте Исполнителя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www.labocadance.ru.</w:t>
      </w:r>
    </w:p>
    <w:p>
      <w:pPr>
        <w:pStyle w:val="Основной текст"/>
        <w:widowControl w:val="0"/>
        <w:numPr>
          <w:ilvl w:val="0"/>
          <w:numId w:val="5"/>
        </w:numPr>
        <w:bidi w:val="0"/>
        <w:spacing w:after="120" w:line="288" w:lineRule="auto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Момент заключения договора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widowControl w:val="0"/>
        <w:spacing w:after="300" w:line="288" w:lineRule="auto"/>
        <w:ind w:left="720" w:firstLine="0"/>
        <w:jc w:val="both"/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2.1.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Акцептом настоящей оферты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вступлением договора в силу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является факт оплаты Заказчиком заказанных услуг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приобретение клубной карты на определенный танцевальный курс или на индивидуальные занятия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 порядке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определяемом пунктом “способы оплаты” сайта Исполнителя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widowControl w:val="0"/>
        <w:spacing w:after="300" w:line="288" w:lineRule="auto"/>
        <w:ind w:left="720" w:firstLine="0"/>
        <w:jc w:val="both"/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2.2.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Оплачивая услуги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Заказчик подтверждает свое согласие с условиями настоящей оферты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а также с иными правилами Исполнителя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включая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но не ограничиваясь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правила клуба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 котором проводятся занятия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а также подтверждает тот факт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что Заказчик является дееспособным и может вступать в гражданско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правовые сделки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widowControl w:val="0"/>
        <w:numPr>
          <w:ilvl w:val="0"/>
          <w:numId w:val="8"/>
        </w:numPr>
        <w:bidi w:val="0"/>
        <w:spacing w:after="120" w:line="288" w:lineRule="auto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Стоимость услуг и порядок расчетов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widowControl w:val="0"/>
        <w:spacing w:after="300" w:line="288" w:lineRule="auto"/>
        <w:ind w:left="720" w:firstLine="0"/>
        <w:jc w:val="both"/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3.1.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Стоимость услуг Исполнителя относительно занятий танцами в соответствии с видом выбранной клубной карты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на групповые и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/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или индивидуальные занятия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),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указана на сайте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Заказчик оплачивает услуги любым способом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доступным на сайте или в  помещении клуба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Способы оплаты указаны в разделе «способы оплаты» сайта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widowControl w:val="0"/>
        <w:spacing w:after="300" w:line="288" w:lineRule="auto"/>
        <w:ind w:left="720" w:firstLine="0"/>
        <w:jc w:val="both"/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3.2.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Услуги оказываются при условии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100%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предоплаты Заказчиком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что является подтверждением заключения настоящего Договора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widowControl w:val="0"/>
        <w:spacing w:after="300" w:line="288" w:lineRule="auto"/>
        <w:ind w:left="720" w:firstLine="0"/>
        <w:jc w:val="both"/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3.3.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Стоимость оказанных Исполнителем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но пропущенных Заказчиком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 том числе вследствие медицинских противопоказаний или неявки на занятие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услуг Заказчику не возвращается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widowControl w:val="0"/>
        <w:numPr>
          <w:ilvl w:val="0"/>
          <w:numId w:val="11"/>
        </w:numPr>
        <w:bidi w:val="0"/>
        <w:spacing w:after="120" w:line="288" w:lineRule="auto"/>
        <w:ind w:right="0"/>
        <w:jc w:val="both"/>
        <w:rPr>
          <w:b w:val="1"/>
          <w:bCs w:val="1"/>
          <w:sz w:val="24"/>
          <w:szCs w:val="24"/>
          <w:rtl w:val="0"/>
          <w:lang w:val="ru-RU"/>
        </w:rPr>
      </w:pP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Права и обязанности сторон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widowControl w:val="0"/>
        <w:spacing w:after="300" w:line="288" w:lineRule="auto"/>
        <w:ind w:firstLine="709"/>
        <w:jc w:val="both"/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4.1. 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Исполнитель обязуется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Основной текст"/>
        <w:widowControl w:val="0"/>
        <w:spacing w:after="300" w:line="288" w:lineRule="auto"/>
        <w:ind w:left="720" w:firstLine="0"/>
        <w:jc w:val="both"/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4.1.1.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 течение срока действия настоящего Договора качественно оказывать Заказчику услуги в соответствии с расписанием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указанным на сайте Исполнителя в отношении выбранного Заказчиком танцевального курса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widowControl w:val="0"/>
        <w:spacing w:after="300" w:line="288" w:lineRule="auto"/>
        <w:ind w:left="720" w:firstLine="0"/>
        <w:jc w:val="both"/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4.1.2.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Своевременно извещать Заказчика об изменениях в расписании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месте проведения занятий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составе преподавателей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других изменениях и дополнениях в оказании услуг путем публикации изменении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не позднее чем за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8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часов до внесения изменений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на сайте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в группе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vk.com/laboca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и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/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или путем смс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оповещения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widowControl w:val="0"/>
        <w:spacing w:after="300" w:line="288" w:lineRule="auto"/>
        <w:ind w:left="720" w:firstLine="0"/>
        <w:jc w:val="both"/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4.1.3.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Выдать Заказчику клубную карту на первом занятии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при предъявлении которой Исполнитель допускается на занятия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widowControl w:val="0"/>
        <w:spacing w:after="300" w:line="288" w:lineRule="auto"/>
        <w:ind w:firstLine="709"/>
        <w:jc w:val="both"/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4.2. 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Исполнитель имеет право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Основной текст"/>
        <w:widowControl w:val="0"/>
        <w:spacing w:after="300" w:line="288" w:lineRule="auto"/>
        <w:ind w:left="720" w:firstLine="0"/>
        <w:jc w:val="both"/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4.2.1.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 одностороннем порядке вносить изменения в условия настоящего Договора и тарифы на услуги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уведомив об этом Заказчика путем размещения информации на сайте не менее чем за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5 (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пять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дней до введения в действие изменений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При этом изменения тарифов не могут касаться уже оплаченных Заказчиком занятий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widowControl w:val="0"/>
        <w:spacing w:after="300" w:line="288" w:lineRule="auto"/>
        <w:ind w:left="720" w:firstLine="0"/>
        <w:jc w:val="both"/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4.2.2.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Отказаться от заключения договора на оказание Услуг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уведомив об этом Заказчика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widowControl w:val="0"/>
        <w:spacing w:after="300" w:line="288" w:lineRule="auto"/>
        <w:ind w:left="720" w:firstLine="0"/>
        <w:jc w:val="both"/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4.2.3.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Переносить проведение занятий на другую площадку аналогичного уровня и доступности на территории г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Санкт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Петербург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при условии своевременного размещения информации об этом в соответствующем разделе сайта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widowControl w:val="0"/>
        <w:spacing w:after="300" w:line="288" w:lineRule="auto"/>
        <w:ind w:firstLine="709"/>
        <w:jc w:val="both"/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4.3. 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Заказчик обязуется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Основной текст"/>
        <w:widowControl w:val="0"/>
        <w:spacing w:after="300" w:line="288" w:lineRule="auto"/>
        <w:ind w:left="720" w:firstLine="0"/>
        <w:jc w:val="both"/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4.3.1.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Оплатить услуги Исполнителя в порядке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предусмотренном настоящим договором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widowControl w:val="0"/>
        <w:spacing w:after="300" w:line="288" w:lineRule="auto"/>
        <w:ind w:left="720" w:firstLine="0"/>
        <w:jc w:val="both"/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4.3.2.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При нахождении на территории и в помещениях Исполнителя бережно относиться к имуществу Исполнителя и нести ответственность в случае его порчи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а также соблюдать дисциплину и правила клуба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 котором проводятся занятия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widowControl w:val="0"/>
        <w:spacing w:after="300" w:line="288" w:lineRule="auto"/>
        <w:ind w:left="720" w:firstLine="0"/>
        <w:jc w:val="both"/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4.3.3.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Заказчик до начала оказания Услуги обязан сообщить Исполнителю об имеющихся у Заказчика заболеваниях и нарушениях функционирования организма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которые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при получении услуг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могут повлечь вред здоровью Заказчика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 том числе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заболевания нервной системы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эпилепсия и т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п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.),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сердечно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сосудистой системы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переломы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разрывы связок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вывихи и т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п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 случае наличия вышеуказанных медицинских противопоказаний Исполнитель имеет право ограничить получение Заказчиком услуги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исходя из медицинских противопоказаний вплоть до удаления Заказчика из помещения оказания услуг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если такая необходимость вызвана риском для жизни или здоровья Заказчика или иных лиц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widowControl w:val="0"/>
        <w:spacing w:after="300" w:line="288" w:lineRule="auto"/>
        <w:ind w:left="720" w:firstLine="0"/>
        <w:jc w:val="both"/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4.3.4.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Заказчик понимает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что Услугу оказывают профессиональные хореографы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имеющие должный уровень хореографической подготовки и состояние здоровья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Продемонстрированные движения Заказчик должен стремиться выполнять максимально безопасным для себя способом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исключающим получение травм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widowControl w:val="0"/>
        <w:spacing w:after="300" w:line="288" w:lineRule="auto"/>
        <w:ind w:left="720" w:firstLine="0"/>
        <w:jc w:val="both"/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4.3.5.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Перед каждым занятием проверять информацию в интернет ресурсах клуба для того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чтобы вовремя узнавать об изменениях в расписании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widowControl w:val="0"/>
        <w:spacing w:after="300" w:line="288" w:lineRule="auto"/>
        <w:ind w:left="720" w:firstLine="0"/>
        <w:jc w:val="both"/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4.4. 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Заказчик вправе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Основной текст"/>
        <w:widowControl w:val="0"/>
        <w:spacing w:after="300" w:line="288" w:lineRule="auto"/>
        <w:ind w:left="720" w:firstLine="0"/>
        <w:jc w:val="both"/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4.4.1.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Рассчитывать на качественное обучение и доброжелательное отношение персонала и преподавателей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Основной текст"/>
        <w:widowControl w:val="0"/>
        <w:spacing w:after="120" w:line="288" w:lineRule="auto"/>
        <w:ind w:left="720" w:firstLine="0"/>
        <w:jc w:val="both"/>
        <w:rPr>
          <w:rStyle w:val="Нет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4.4.2.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Перенести занятия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 случае если выбранная им клубная карта предусматривает опцию “Заморозка”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widowControl w:val="0"/>
        <w:spacing w:after="120" w:line="276" w:lineRule="auto"/>
        <w:rPr>
          <w:rStyle w:val="Нет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widowControl w:val="0"/>
        <w:spacing w:after="120" w:line="288" w:lineRule="auto"/>
        <w:ind w:left="720" w:firstLine="0"/>
        <w:jc w:val="both"/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5. 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Срок действия договора и порядок его расторжения</w:t>
      </w:r>
    </w:p>
    <w:p>
      <w:pPr>
        <w:pStyle w:val="Основной текст"/>
        <w:widowControl w:val="0"/>
        <w:spacing w:after="300" w:line="288" w:lineRule="auto"/>
        <w:ind w:left="720" w:firstLine="0"/>
        <w:jc w:val="both"/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5.1.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Настоящий договор действует с момента оплаты Заказчиком стоимости выбранной клубной карты и до окончания срока действия данной клубной карты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Клубная карта активируется в момент первого посещения клуба Заказчиком по выбранной карте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но не позднее трех месяцев с момента ее приобретения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и действует до окончания периода действия карты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месяц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три месяца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шесть месяцев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год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).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Клубная карта на индивидуальные занятия действует в течение одного года с момента ее приобретения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Основной текст"/>
        <w:widowControl w:val="0"/>
        <w:spacing w:after="300" w:line="288" w:lineRule="auto"/>
        <w:ind w:left="720" w:firstLine="0"/>
        <w:jc w:val="both"/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5.2.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Заказчик вправе отказаться от исполнения настоящего договора в одностороннем порядке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направив Исполнителю письменное уведомление о намерении расторгнуть договор не позднее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чем за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15 (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пятнадцать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дней до предполагаемого дня его расторжения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При расторжении договора по инициативе Заказчика и при условии соблюдения указанного выше уведомительного порядка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Исполнитель возвращает Заказчику денежные средства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внесенные в счет оплаты услуг Исполнителя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за период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следующий за днем расторжения договора или в размере не оказанных Заказчику услуг</w:t>
      </w:r>
      <w:r>
        <w:rPr>
          <w:rStyle w:val="Нет"/>
          <w:sz w:val="24"/>
          <w:szCs w:val="24"/>
          <w:rtl w:val="0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за вычетом расходов</w:t>
      </w:r>
      <w:r>
        <w:rPr>
          <w:rStyle w:val="Нет"/>
          <w:sz w:val="24"/>
          <w:szCs w:val="24"/>
          <w:rtl w:val="0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понесенных Исполнителем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рассчитанном согласно п</w:t>
      </w:r>
      <w:r>
        <w:rPr>
          <w:rStyle w:val="Нет"/>
          <w:sz w:val="24"/>
          <w:szCs w:val="24"/>
          <w:rtl w:val="0"/>
          <w:lang w:val="ru-RU"/>
        </w:rPr>
        <w:t>.5.3.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Основной текст"/>
        <w:widowControl w:val="0"/>
        <w:spacing w:after="300" w:line="288" w:lineRule="auto"/>
        <w:ind w:left="720" w:firstLine="0"/>
        <w:jc w:val="both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</w:rPr>
        <w:t xml:space="preserve">5.3. </w:t>
      </w:r>
      <w:r>
        <w:rPr>
          <w:rStyle w:val="Нет"/>
          <w:sz w:val="24"/>
          <w:szCs w:val="24"/>
          <w:rtl w:val="0"/>
          <w:lang w:val="ru-RU"/>
        </w:rPr>
        <w:t>Договор подлежит досрочному расторжению по инициативе Заказчика в следующем порядке</w:t>
      </w:r>
      <w:r>
        <w:rPr>
          <w:rStyle w:val="Нет"/>
          <w:sz w:val="24"/>
          <w:szCs w:val="24"/>
          <w:rtl w:val="0"/>
        </w:rPr>
        <w:t xml:space="preserve">: </w:t>
      </w:r>
      <w:r>
        <w:rPr>
          <w:rStyle w:val="Нет"/>
          <w:sz w:val="24"/>
          <w:szCs w:val="24"/>
          <w:rtl w:val="0"/>
          <w:lang w:val="ru-RU"/>
        </w:rPr>
        <w:t xml:space="preserve">сумма возврата рассчитывается исходя из остатка средств за неиспользованный период времени либо уроков за вычетом </w:t>
      </w:r>
      <w:r>
        <w:rPr>
          <w:rStyle w:val="Нет"/>
          <w:sz w:val="24"/>
          <w:szCs w:val="24"/>
          <w:rtl w:val="0"/>
          <w:lang w:val="ru-RU"/>
        </w:rPr>
        <w:t>1</w:t>
      </w:r>
      <w:r>
        <w:rPr>
          <w:rStyle w:val="Нет"/>
          <w:sz w:val="24"/>
          <w:szCs w:val="24"/>
          <w:rtl w:val="0"/>
        </w:rPr>
        <w:t xml:space="preserve">0%, </w:t>
      </w:r>
      <w:r>
        <w:rPr>
          <w:rStyle w:val="Нет"/>
          <w:sz w:val="24"/>
          <w:szCs w:val="24"/>
          <w:rtl w:val="0"/>
          <w:lang w:val="ru-RU"/>
        </w:rPr>
        <w:t xml:space="preserve">удерживаемых в счёт компенсации фактически понесенных </w:t>
      </w:r>
      <w:r>
        <w:rPr>
          <w:rStyle w:val="Нет"/>
          <w:sz w:val="24"/>
          <w:szCs w:val="24"/>
          <w:rtl w:val="0"/>
          <w:lang w:val="ru-RU"/>
        </w:rPr>
        <w:t>административно</w:t>
      </w:r>
      <w:r>
        <w:rPr>
          <w:rStyle w:val="Нет"/>
          <w:sz w:val="24"/>
          <w:szCs w:val="24"/>
          <w:rtl w:val="0"/>
          <w:lang w:val="ru-RU"/>
        </w:rPr>
        <w:t>-</w:t>
      </w:r>
      <w:r>
        <w:rPr>
          <w:rStyle w:val="Нет"/>
          <w:sz w:val="24"/>
          <w:szCs w:val="24"/>
          <w:rtl w:val="0"/>
          <w:lang w:val="ru-RU"/>
        </w:rPr>
        <w:t xml:space="preserve">управленческих </w:t>
      </w:r>
      <w:r>
        <w:rPr>
          <w:rStyle w:val="Нет"/>
          <w:sz w:val="24"/>
          <w:szCs w:val="24"/>
          <w:rtl w:val="0"/>
          <w:lang w:val="ru-RU"/>
        </w:rPr>
        <w:t>расходов</w:t>
      </w:r>
      <w:r>
        <w:rPr>
          <w:rStyle w:val="Нет"/>
          <w:sz w:val="24"/>
          <w:szCs w:val="24"/>
          <w:rtl w:val="0"/>
          <w:lang w:val="ru-RU"/>
        </w:rPr>
        <w:t xml:space="preserve"> Клуба</w:t>
      </w:r>
      <w:r>
        <w:rPr>
          <w:rStyle w:val="Нет"/>
          <w:sz w:val="24"/>
          <w:szCs w:val="24"/>
          <w:rtl w:val="0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Из о</w:t>
      </w:r>
      <w:r>
        <w:rPr>
          <w:rStyle w:val="Нет"/>
          <w:sz w:val="24"/>
          <w:szCs w:val="24"/>
          <w:rtl w:val="0"/>
        </w:rPr>
        <w:t>стат</w:t>
      </w:r>
      <w:r>
        <w:rPr>
          <w:rStyle w:val="Нет"/>
          <w:sz w:val="24"/>
          <w:szCs w:val="24"/>
          <w:rtl w:val="0"/>
          <w:lang w:val="ru-RU"/>
        </w:rPr>
        <w:t>ка</w:t>
      </w:r>
      <w:r>
        <w:rPr>
          <w:rStyle w:val="Нет"/>
          <w:sz w:val="24"/>
          <w:szCs w:val="24"/>
          <w:rtl w:val="0"/>
        </w:rPr>
        <w:t xml:space="preserve"> средств </w:t>
      </w:r>
      <w:r>
        <w:rPr>
          <w:rStyle w:val="Нет"/>
          <w:sz w:val="24"/>
          <w:szCs w:val="24"/>
          <w:rtl w:val="0"/>
          <w:lang w:val="ru-RU"/>
        </w:rPr>
        <w:t>(</w:t>
      </w:r>
      <w:r>
        <w:rPr>
          <w:rStyle w:val="Нет"/>
          <w:sz w:val="24"/>
          <w:szCs w:val="24"/>
          <w:rtl w:val="0"/>
          <w:lang w:val="ru-RU"/>
        </w:rPr>
        <w:t>за вычетом удержанных процентов</w:t>
      </w:r>
      <w:r>
        <w:rPr>
          <w:rStyle w:val="Нет"/>
          <w:sz w:val="24"/>
          <w:szCs w:val="24"/>
          <w:rtl w:val="0"/>
          <w:lang w:val="ru-RU"/>
        </w:rPr>
        <w:t xml:space="preserve">) </w:t>
      </w:r>
      <w:r>
        <w:rPr>
          <w:rStyle w:val="Нет"/>
          <w:sz w:val="24"/>
          <w:szCs w:val="24"/>
          <w:rtl w:val="0"/>
          <w:lang w:val="ru-RU"/>
        </w:rPr>
        <w:t>вычитается</w:t>
      </w:r>
      <w:r>
        <w:rPr>
          <w:rStyle w:val="Нет"/>
          <w:sz w:val="24"/>
          <w:szCs w:val="24"/>
          <w:rtl w:val="0"/>
          <w:lang w:val="ru-RU"/>
        </w:rPr>
        <w:t xml:space="preserve"> количество месяцев</w:t>
      </w:r>
      <w:r>
        <w:rPr>
          <w:rStyle w:val="Нет"/>
          <w:sz w:val="24"/>
          <w:szCs w:val="24"/>
          <w:rtl w:val="0"/>
        </w:rPr>
        <w:t>/</w:t>
      </w:r>
      <w:r>
        <w:rPr>
          <w:rStyle w:val="Нет"/>
          <w:sz w:val="24"/>
          <w:szCs w:val="24"/>
          <w:rtl w:val="0"/>
        </w:rPr>
        <w:t>занятий абонемента</w:t>
      </w:r>
      <w:r>
        <w:rPr>
          <w:rStyle w:val="Нет"/>
          <w:sz w:val="24"/>
          <w:szCs w:val="24"/>
          <w:rtl w:val="0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которые фактически были посещены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 xml:space="preserve">Расчет производится </w:t>
      </w:r>
      <w:r>
        <w:rPr>
          <w:rStyle w:val="Нет"/>
          <w:sz w:val="24"/>
          <w:szCs w:val="24"/>
          <w:rtl w:val="0"/>
          <w:lang w:val="ru-RU"/>
        </w:rPr>
        <w:t>следующим образом</w:t>
      </w:r>
      <w:r>
        <w:rPr>
          <w:rStyle w:val="Нет"/>
          <w:sz w:val="24"/>
          <w:szCs w:val="24"/>
          <w:rtl w:val="0"/>
        </w:rPr>
        <w:t>:</w:t>
      </w:r>
      <w:r>
        <w:rPr>
          <w:rStyle w:val="Нет"/>
          <w:sz w:val="24"/>
          <w:szCs w:val="24"/>
          <w:rtl w:val="0"/>
          <w:lang w:val="ru-RU"/>
        </w:rPr>
        <w:t xml:space="preserve"> к</w:t>
      </w:r>
      <w:r>
        <w:rPr>
          <w:rStyle w:val="Нет"/>
          <w:sz w:val="24"/>
          <w:szCs w:val="24"/>
          <w:rtl w:val="0"/>
        </w:rPr>
        <w:t xml:space="preserve">оличество занятий </w:t>
      </w:r>
      <w:r>
        <w:rPr>
          <w:rStyle w:val="Нет"/>
          <w:sz w:val="24"/>
          <w:szCs w:val="24"/>
          <w:rtl w:val="0"/>
          <w:lang w:val="ru-RU"/>
        </w:rPr>
        <w:t>делится на количество</w:t>
      </w:r>
      <w:r>
        <w:rPr>
          <w:rStyle w:val="Нет"/>
          <w:sz w:val="24"/>
          <w:szCs w:val="24"/>
          <w:rtl w:val="0"/>
          <w:lang w:val="ru-RU"/>
        </w:rPr>
        <w:t xml:space="preserve"> месяцев по стоимости разового занятия </w:t>
      </w:r>
      <w:r>
        <w:rPr>
          <w:rStyle w:val="Нет"/>
          <w:sz w:val="24"/>
          <w:szCs w:val="24"/>
          <w:rtl w:val="0"/>
        </w:rPr>
        <w:t>(</w:t>
      </w:r>
      <w:r>
        <w:rPr>
          <w:rStyle w:val="Нет"/>
          <w:sz w:val="24"/>
          <w:szCs w:val="24"/>
          <w:rtl w:val="0"/>
        </w:rPr>
        <w:t>для абонементов</w:t>
      </w:r>
      <w:r>
        <w:rPr>
          <w:rStyle w:val="Нет"/>
          <w:sz w:val="24"/>
          <w:szCs w:val="24"/>
          <w:rtl w:val="0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учитывающихся по количеству занятий</w:t>
      </w:r>
      <w:r>
        <w:rPr>
          <w:rStyle w:val="Нет"/>
          <w:sz w:val="24"/>
          <w:szCs w:val="24"/>
          <w:rtl w:val="0"/>
        </w:rPr>
        <w:t>)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либо</w:t>
      </w:r>
      <w:r>
        <w:rPr>
          <w:rStyle w:val="Нет"/>
          <w:sz w:val="24"/>
          <w:szCs w:val="24"/>
          <w:rtl w:val="0"/>
          <w:lang w:val="ru-RU"/>
        </w:rPr>
        <w:t xml:space="preserve"> одного месяца занятий </w:t>
      </w:r>
      <w:r>
        <w:rPr>
          <w:rStyle w:val="Нет"/>
          <w:sz w:val="24"/>
          <w:szCs w:val="24"/>
          <w:rtl w:val="0"/>
        </w:rPr>
        <w:t>(</w:t>
      </w:r>
      <w:r>
        <w:rPr>
          <w:rStyle w:val="Нет"/>
          <w:sz w:val="24"/>
          <w:szCs w:val="24"/>
          <w:rtl w:val="0"/>
          <w:lang w:val="ru-RU"/>
        </w:rPr>
        <w:t>для многомесячных пассов</w:t>
      </w:r>
      <w:r>
        <w:rPr>
          <w:rStyle w:val="Нет"/>
          <w:sz w:val="24"/>
          <w:szCs w:val="24"/>
          <w:rtl w:val="0"/>
        </w:rPr>
        <w:t>)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Таким образом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скидки за приобретение абонементов на длительные сроки не применяются в расчете сумм к возврату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 xml:space="preserve">Возврат средств </w:t>
      </w:r>
      <w:r>
        <w:rPr>
          <w:rStyle w:val="Нет"/>
          <w:sz w:val="24"/>
          <w:szCs w:val="24"/>
          <w:rtl w:val="0"/>
          <w:lang w:val="ru-RU"/>
        </w:rPr>
        <w:t xml:space="preserve">производится в течение </w:t>
      </w:r>
      <w:r>
        <w:rPr>
          <w:rStyle w:val="Нет"/>
          <w:sz w:val="24"/>
          <w:szCs w:val="24"/>
          <w:rtl w:val="0"/>
        </w:rPr>
        <w:t>90 (</w:t>
      </w:r>
      <w:r>
        <w:rPr>
          <w:rStyle w:val="Нет"/>
          <w:sz w:val="24"/>
          <w:szCs w:val="24"/>
          <w:rtl w:val="0"/>
        </w:rPr>
        <w:t>девяносто</w:t>
      </w:r>
      <w:r>
        <w:rPr>
          <w:rStyle w:val="Нет"/>
          <w:sz w:val="24"/>
          <w:szCs w:val="24"/>
          <w:rtl w:val="0"/>
        </w:rPr>
        <w:t xml:space="preserve">) </w:t>
      </w:r>
      <w:r>
        <w:rPr>
          <w:rStyle w:val="Нет"/>
          <w:sz w:val="24"/>
          <w:szCs w:val="24"/>
          <w:rtl w:val="0"/>
          <w:lang w:val="ru-RU"/>
        </w:rPr>
        <w:t>рабочих дней с момента подачи заявления</w:t>
      </w:r>
      <w:r>
        <w:rPr>
          <w:rStyle w:val="Нет"/>
          <w:sz w:val="24"/>
          <w:szCs w:val="24"/>
          <w:rtl w:val="0"/>
        </w:rPr>
        <w:t>.</w:t>
      </w:r>
    </w:p>
    <w:p>
      <w:pPr>
        <w:pStyle w:val="Основной текст"/>
        <w:widowControl w:val="0"/>
        <w:spacing w:after="300" w:line="288" w:lineRule="auto"/>
        <w:ind w:left="720" w:firstLine="0"/>
        <w:jc w:val="both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</w:rPr>
        <w:t xml:space="preserve">5.4. </w:t>
      </w:r>
      <w:r>
        <w:rPr>
          <w:rStyle w:val="Нет"/>
          <w:sz w:val="24"/>
          <w:szCs w:val="24"/>
          <w:rtl w:val="0"/>
          <w:lang w:val="ru-RU"/>
        </w:rPr>
        <w:t xml:space="preserve">Заказчик имеет право на переоформление абонемента на третье лицо с уплатой взноса Клубу за переоформление в размере </w:t>
      </w:r>
      <w:r>
        <w:rPr>
          <w:rStyle w:val="Нет"/>
          <w:sz w:val="24"/>
          <w:szCs w:val="24"/>
          <w:rtl w:val="0"/>
        </w:rPr>
        <w:t xml:space="preserve">500 </w:t>
      </w:r>
      <w:r>
        <w:rPr>
          <w:rStyle w:val="Нет"/>
          <w:sz w:val="24"/>
          <w:szCs w:val="24"/>
          <w:rtl w:val="0"/>
          <w:lang w:val="ru-RU"/>
        </w:rPr>
        <w:t xml:space="preserve">рублей исключительно в случае документально подтвержденной невозможности посещать занятия самостоятельно в течение длительного времени </w:t>
      </w:r>
      <w:r>
        <w:rPr>
          <w:rStyle w:val="Нет"/>
          <w:sz w:val="24"/>
          <w:szCs w:val="24"/>
          <w:rtl w:val="0"/>
        </w:rPr>
        <w:t>(</w:t>
      </w:r>
      <w:r>
        <w:rPr>
          <w:rStyle w:val="Нет"/>
          <w:sz w:val="24"/>
          <w:szCs w:val="24"/>
          <w:rtl w:val="0"/>
          <w:lang w:val="ru-RU"/>
        </w:rPr>
        <w:t>при предъявлении медицинской справки</w:t>
      </w:r>
      <w:r>
        <w:rPr>
          <w:rStyle w:val="Нет"/>
          <w:sz w:val="24"/>
          <w:szCs w:val="24"/>
          <w:rtl w:val="0"/>
        </w:rPr>
        <w:t>).</w:t>
      </w:r>
    </w:p>
    <w:p>
      <w:pPr>
        <w:pStyle w:val="Основной текст"/>
        <w:widowControl w:val="0"/>
        <w:spacing w:after="300" w:line="288" w:lineRule="auto"/>
        <w:ind w:left="720" w:firstLine="0"/>
        <w:jc w:val="both"/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5.</w:t>
      </w:r>
      <w:r>
        <w:rPr>
          <w:rStyle w:val="Нет"/>
          <w:sz w:val="24"/>
          <w:szCs w:val="24"/>
          <w:rtl w:val="0"/>
        </w:rPr>
        <w:t>5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Исполнитель вправе отказаться от исполнения настоящего Договора при условии письменного уведомления Заказчика за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15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дней и полного возмещения Заказчику убытков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widowControl w:val="0"/>
        <w:spacing w:after="300" w:line="288" w:lineRule="auto"/>
        <w:ind w:left="720" w:firstLine="0"/>
        <w:jc w:val="both"/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5.</w:t>
      </w:r>
      <w:r>
        <w:rPr>
          <w:rStyle w:val="Нет"/>
          <w:sz w:val="24"/>
          <w:szCs w:val="24"/>
          <w:rtl w:val="0"/>
        </w:rPr>
        <w:t>6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Настоящий договор может быть расторгнут письменным соглашением сторон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widowControl w:val="0"/>
        <w:spacing w:after="120" w:line="288" w:lineRule="auto"/>
        <w:ind w:left="720" w:firstLine="0"/>
        <w:jc w:val="both"/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6. 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Ответственность и разрешение споров</w:t>
      </w:r>
    </w:p>
    <w:p>
      <w:pPr>
        <w:pStyle w:val="Основной текст"/>
        <w:widowControl w:val="0"/>
        <w:spacing w:after="300" w:line="288" w:lineRule="auto"/>
        <w:ind w:left="720" w:firstLine="0"/>
        <w:jc w:val="both"/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6.1.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 В случае неисполнения или ненадлежащего исполнения своих обязательств Стороны несут ответственность в соответствии с настоящим договором и законодательством Российской Федерации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widowControl w:val="0"/>
        <w:spacing w:after="300" w:line="288" w:lineRule="auto"/>
        <w:ind w:left="720" w:firstLine="0"/>
        <w:jc w:val="both"/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6.2.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Все споры и разногласия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возникающие при исполнении сторонами обязательств по настоящему Договору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решаются путем переговоров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 случае невозможности их устранения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Стороны имеют право обратиться в суд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widowControl w:val="0"/>
        <w:spacing w:after="300" w:line="288" w:lineRule="auto"/>
        <w:ind w:left="720" w:firstLine="0"/>
        <w:jc w:val="both"/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6.3.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Стороны освобождаются от ответственности за неисполнение или ненадлежащее исполнение обязательств по Договору в случае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если невозможность исполнения явилась следствием обстоятельств непреодолимой силы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Под непреодолимой силой понимаются чрезвычайные и непреодолимые при данных условиях обстоятельства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которые Стороны не могли ни предвидеть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ни предотвратить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К ним относятся стихийные явления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землетрясения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наводнения и т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п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.),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военные действия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чрезвычайные положения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крупнейшие забастовки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эпидемии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а также перебои в электроснабжении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и т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п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акты государственных органов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 В случае наступления форс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мажорных обстоятельств Сторона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чьи обязательства были затронуты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обязана уведомить другую сторону в течение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3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х рабочих дней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 противном случае эта Сторона не будет освобождена от ответственности за неисполнение или ненадлежащее исполнение своих обязательств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widowControl w:val="0"/>
        <w:spacing w:after="500" w:line="288" w:lineRule="auto"/>
        <w:ind w:firstLine="708"/>
        <w:jc w:val="both"/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7. 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Прочие условия</w:t>
      </w:r>
    </w:p>
    <w:p>
      <w:pPr>
        <w:pStyle w:val="Основной текст"/>
        <w:widowControl w:val="0"/>
        <w:spacing w:after="300" w:line="288" w:lineRule="auto"/>
        <w:ind w:left="720" w:firstLine="0"/>
        <w:jc w:val="both"/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7.1.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Отношения сторон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не урегулированные настоящим Договором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регулируются действующим законодательством Российской Федерации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widowControl w:val="0"/>
        <w:spacing w:after="300" w:line="288" w:lineRule="auto"/>
        <w:ind w:left="720" w:firstLine="0"/>
        <w:jc w:val="both"/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7.2.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Все уведомления и сообщения должны направляться в письменной форме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кроме случаев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когда настоящий договор предусматривает возможность уведомлений по электронной почте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Сообщения считаются исполненными надлежащим образом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если они посланы заказным письмом или доставлены лично по юридическим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почтовым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адресам сторон под расписку получателю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widowControl w:val="0"/>
        <w:spacing w:after="300" w:line="288" w:lineRule="auto"/>
        <w:ind w:left="720" w:firstLine="0"/>
        <w:jc w:val="both"/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7.3.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 случае если Заказчик не согласен с условиями настоящего договора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он должен отказаться от любых действий по заказу и оплате услуг Исполнителя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widowControl w:val="0"/>
        <w:numPr>
          <w:ilvl w:val="0"/>
          <w:numId w:val="14"/>
        </w:numPr>
        <w:bidi w:val="0"/>
        <w:spacing w:after="120" w:line="288" w:lineRule="auto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Реквизиты  Исполнителя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widowControl w:val="0"/>
        <w:spacing w:after="120" w:line="276" w:lineRule="auto"/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ООО «Ла Бока Данс»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Генеральный директор Петрова Екатерина Андреевна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Главный бухгалтер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на основании приказа №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1)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Петрова Екатерина Андреевна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Юридический адрес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197022,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Санкт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Петербург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Каменноостровский пр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кт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, 40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А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,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литер А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,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пом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 15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Н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;100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Н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ИНН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7813558034;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КПП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781301001;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Код по ОКПО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52185397;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ОГРН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1137847104372;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Р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/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с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40702810103000479798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 ЗАО «Райффайзенбанк»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;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БИК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044030723</w:t>
      </w:r>
      <w:r>
        <w:rPr>
          <w:rStyle w:val="Нет"/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660" w:hanging="23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367" w:hanging="237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074" w:hanging="237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781" w:hanging="237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88" w:hanging="237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195" w:hanging="237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02" w:hanging="237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609" w:hanging="23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316" w:hanging="237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decimal"/>
      <w:suff w:val="tab"/>
      <w:lvlText w:val="%1."/>
      <w:lvlJc w:val="left"/>
      <w:pPr>
        <w:ind w:left="7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1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12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2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535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42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4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65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36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decimal"/>
      <w:suff w:val="tab"/>
      <w:lvlText w:val="%1."/>
      <w:lvlJc w:val="left"/>
      <w:pPr>
        <w:ind w:left="7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1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12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2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535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42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4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65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36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4"/>
  </w:abstractNum>
  <w:abstractNum w:abstractNumId="7">
    <w:multiLevelType w:val="hybridMultilevel"/>
    <w:styleLink w:val="Импортированный стиль 4"/>
    <w:lvl w:ilvl="0">
      <w:start w:val="1"/>
      <w:numFmt w:val="decimal"/>
      <w:suff w:val="tab"/>
      <w:lvlText w:val="%1."/>
      <w:lvlJc w:val="left"/>
      <w:pPr>
        <w:ind w:left="707" w:hanging="28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14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121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28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535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42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49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656" w:hanging="28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363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Импортированный стиль 5"/>
  </w:abstractNum>
  <w:abstractNum w:abstractNumId="9">
    <w:multiLevelType w:val="hybridMultilevel"/>
    <w:styleLink w:val="Импортированный стиль 5"/>
    <w:lvl w:ilvl="0">
      <w:start w:val="1"/>
      <w:numFmt w:val="decimal"/>
      <w:suff w:val="tab"/>
      <w:lvlText w:val="%1."/>
      <w:lvlJc w:val="left"/>
      <w:pPr>
        <w:ind w:left="7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1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12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2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535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42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4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65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36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2"/>
    </w:lvlOverride>
  </w:num>
  <w:num w:numId="6">
    <w:abstractNumId w:val="5"/>
  </w:num>
  <w:num w:numId="7">
    <w:abstractNumId w:val="4"/>
  </w:num>
  <w:num w:numId="8">
    <w:abstractNumId w:val="4"/>
    <w:lvlOverride w:ilvl="0">
      <w:startOverride w:val="3"/>
    </w:lvlOverride>
  </w:num>
  <w:num w:numId="9">
    <w:abstractNumId w:val="7"/>
  </w:num>
  <w:num w:numId="10">
    <w:abstractNumId w:val="6"/>
  </w:num>
  <w:num w:numId="11">
    <w:abstractNumId w:val="6"/>
    <w:lvlOverride w:ilvl="0">
      <w:startOverride w:val="4"/>
    </w:lvlOverride>
  </w:num>
  <w:num w:numId="12">
    <w:abstractNumId w:val="9"/>
  </w:num>
  <w:num w:numId="13">
    <w:abstractNumId w:val="8"/>
  </w:num>
  <w:num w:numId="14">
    <w:abstractNumId w:val="8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Нет">
    <w:name w:val="Нет"/>
    <w:rPr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character" w:styleId="Hyperlink.0">
    <w:name w:val="Hyperlink.0"/>
    <w:basedOn w:val="Нет"/>
    <w:next w:val="Hyperlink.0"/>
    <w:rPr>
      <w:rFonts w:ascii="Times New Roman" w:cs="Times New Roman" w:hAnsi="Times New Roman" w:eastAsia="Times New Roman"/>
      <w:caps w:val="0"/>
      <w:smallCaps w:val="0"/>
      <w:strike w:val="0"/>
      <w:dstrike w:val="0"/>
      <w:outline w:val="0"/>
      <w:color w:val="000000"/>
      <w:sz w:val="24"/>
      <w:szCs w:val="24"/>
      <w:u w:val="singl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numbering" w:styleId="Импортированный стиль 3">
    <w:name w:val="Импортированный стиль 3"/>
    <w:pPr>
      <w:numPr>
        <w:numId w:val="6"/>
      </w:numPr>
    </w:pPr>
  </w:style>
  <w:style w:type="numbering" w:styleId="Импортированный стиль 4">
    <w:name w:val="Импортированный стиль 4"/>
    <w:pPr>
      <w:numPr>
        <w:numId w:val="9"/>
      </w:numPr>
    </w:pPr>
  </w:style>
  <w:style w:type="numbering" w:styleId="Импортированный стиль 5">
    <w:name w:val="Импортированный стиль 5"/>
    <w:pPr>
      <w:numPr>
        <w:numId w:val="12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